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5B92" w:rsidRPr="00475B92" w:rsidRDefault="00475B92" w:rsidP="00475B92">
      <w:pPr>
        <w:spacing w:after="0" w:line="240" w:lineRule="auto"/>
        <w:jc w:val="both"/>
        <w:rPr>
          <w:rFonts w:ascii="Times New Roman" w:eastAsia="Times New Roman" w:hAnsi="Times New Roman" w:cs="Times New Roman"/>
          <w:sz w:val="24"/>
          <w:lang w:val="en-US" w:eastAsia="zh-HK"/>
        </w:rPr>
      </w:pPr>
      <w:r w:rsidRPr="00475B92">
        <w:rPr>
          <w:rFonts w:ascii="Times New Roman" w:eastAsia="Times New Roman" w:hAnsi="Times New Roman" w:cs="Times New Roman"/>
          <w:b/>
          <w:sz w:val="24"/>
          <w:lang w:val="en-US" w:eastAsia="zh-HK"/>
        </w:rPr>
        <w:t>The aim of the discipline</w:t>
      </w:r>
      <w:r w:rsidRPr="00475B92">
        <w:rPr>
          <w:rFonts w:ascii="Times New Roman" w:eastAsia="Times New Roman" w:hAnsi="Times New Roman" w:cs="Times New Roman"/>
          <w:sz w:val="24"/>
          <w:lang w:val="en-US" w:eastAsia="zh-HK"/>
        </w:rPr>
        <w:t xml:space="preserve"> is to acquaint students with the main notions of the course, to systematize the acquired knowledge about the content, methodology, major theories and practical analysis and interpretation of the material in the field of the English stylistics, to develop awareness of implementing theories in practice.</w:t>
      </w:r>
    </w:p>
    <w:p w:rsidR="00475B92" w:rsidRPr="00475B92" w:rsidRDefault="00475B92" w:rsidP="00475B92">
      <w:pPr>
        <w:tabs>
          <w:tab w:val="left" w:pos="7371"/>
        </w:tabs>
        <w:spacing w:after="0" w:line="240" w:lineRule="auto"/>
        <w:ind w:left="34" w:right="-27"/>
        <w:jc w:val="both"/>
        <w:rPr>
          <w:rFonts w:ascii="Times New Roman" w:eastAsia="Times New Roman" w:hAnsi="Times New Roman" w:cs="Times New Roman"/>
          <w:b/>
          <w:sz w:val="24"/>
          <w:lang w:val="en-US" w:eastAsia="zh-HK"/>
        </w:rPr>
      </w:pPr>
      <w:r w:rsidRPr="00475B92">
        <w:rPr>
          <w:rFonts w:ascii="Times New Roman" w:eastAsia="Times New Roman" w:hAnsi="Times New Roman" w:cs="Times New Roman"/>
          <w:sz w:val="24"/>
          <w:lang w:val="en-US" w:eastAsia="zh-HK"/>
        </w:rPr>
        <w:t>The outcome of the course:</w:t>
      </w:r>
    </w:p>
    <w:p w:rsidR="00475B92" w:rsidRPr="00475B92" w:rsidRDefault="00475B92" w:rsidP="00475B92">
      <w:pPr>
        <w:tabs>
          <w:tab w:val="left" w:pos="7371"/>
        </w:tabs>
        <w:spacing w:after="0" w:line="240" w:lineRule="auto"/>
        <w:ind w:left="34" w:right="-27"/>
        <w:jc w:val="both"/>
        <w:rPr>
          <w:rFonts w:ascii="Times New Roman" w:eastAsia="Times New Roman" w:hAnsi="Times New Roman" w:cs="Times New Roman"/>
          <w:sz w:val="24"/>
          <w:lang w:val="en-US" w:eastAsia="zh-HK"/>
        </w:rPr>
      </w:pPr>
      <w:r w:rsidRPr="00475B92">
        <w:rPr>
          <w:rFonts w:ascii="Times New Roman" w:eastAsia="Times New Roman" w:hAnsi="Times New Roman" w:cs="Times New Roman"/>
          <w:b/>
          <w:sz w:val="24"/>
          <w:lang w:val="en-US" w:eastAsia="zh-HK"/>
        </w:rPr>
        <w:t>Instrumental competences:</w:t>
      </w:r>
      <w:r w:rsidRPr="00475B92">
        <w:rPr>
          <w:rFonts w:ascii="Times New Roman" w:eastAsia="Times New Roman" w:hAnsi="Times New Roman" w:cs="Times New Roman"/>
          <w:sz w:val="24"/>
          <w:lang w:val="en-US" w:eastAsia="zh-HK"/>
        </w:rPr>
        <w:t xml:space="preserve"> the development of skills to use the conceptual-methodological apparatus of the discipline for implementing standard tasks of different levels of difficulty relating to the field of stylistics. </w:t>
      </w:r>
    </w:p>
    <w:p w:rsidR="00475B92" w:rsidRPr="00475B92" w:rsidRDefault="00475B92" w:rsidP="00475B92">
      <w:pPr>
        <w:tabs>
          <w:tab w:val="left" w:pos="7371"/>
        </w:tabs>
        <w:spacing w:after="0" w:line="240" w:lineRule="auto"/>
        <w:ind w:left="34" w:right="-27"/>
        <w:jc w:val="both"/>
        <w:rPr>
          <w:rFonts w:ascii="Times New Roman" w:eastAsia="Times New Roman" w:hAnsi="Times New Roman" w:cs="Times New Roman"/>
          <w:sz w:val="24"/>
          <w:lang w:val="en-US" w:eastAsia="zh-HK"/>
        </w:rPr>
      </w:pPr>
      <w:r w:rsidRPr="00475B92">
        <w:rPr>
          <w:rFonts w:ascii="Times New Roman" w:eastAsia="Times New Roman" w:hAnsi="Times New Roman" w:cs="Times New Roman"/>
          <w:b/>
          <w:sz w:val="24"/>
          <w:lang w:val="en-US" w:eastAsia="zh-HK"/>
        </w:rPr>
        <w:t>Interpersonal competences:</w:t>
      </w:r>
      <w:r w:rsidRPr="00475B92">
        <w:rPr>
          <w:rFonts w:ascii="Times New Roman" w:eastAsia="Times New Roman" w:hAnsi="Times New Roman" w:cs="Times New Roman"/>
          <w:sz w:val="24"/>
          <w:lang w:val="en-US" w:eastAsia="zh-HK"/>
        </w:rPr>
        <w:t xml:space="preserve"> the development of skills and habits connected with the processes of intercultural communication, skills of working in a team for completing different projects on stylistics; effectively applying the obtained knowledge to successfully performing the tasks of intercultural communication; </w:t>
      </w:r>
    </w:p>
    <w:p w:rsidR="00475B92" w:rsidRPr="00475B92" w:rsidRDefault="00475B92" w:rsidP="00475B92">
      <w:pPr>
        <w:tabs>
          <w:tab w:val="left" w:pos="7371"/>
        </w:tabs>
        <w:spacing w:after="0" w:line="240" w:lineRule="auto"/>
        <w:ind w:left="34" w:right="-27"/>
        <w:jc w:val="both"/>
        <w:rPr>
          <w:rFonts w:ascii="Times New Roman" w:eastAsia="Times New Roman" w:hAnsi="Times New Roman" w:cs="Times New Roman"/>
          <w:sz w:val="24"/>
          <w:lang w:val="en-US" w:eastAsia="zh-HK"/>
        </w:rPr>
      </w:pPr>
      <w:r w:rsidRPr="00475B92">
        <w:rPr>
          <w:rFonts w:ascii="Times New Roman" w:eastAsia="Times New Roman" w:hAnsi="Times New Roman" w:cs="Times New Roman"/>
          <w:b/>
          <w:sz w:val="24"/>
          <w:lang w:val="en-US" w:eastAsia="zh-HK"/>
        </w:rPr>
        <w:t xml:space="preserve">Systemic competences: </w:t>
      </w:r>
      <w:r w:rsidRPr="00475B92">
        <w:rPr>
          <w:rFonts w:ascii="Times New Roman" w:eastAsia="Times New Roman" w:hAnsi="Times New Roman" w:cs="Times New Roman"/>
          <w:sz w:val="24"/>
          <w:lang w:val="en-US" w:eastAsia="zh-HK"/>
        </w:rPr>
        <w:t>the ability to comprehend the acquired theoretical and practical knowledge in students’ academic and future professional (pedagogical) activity.</w:t>
      </w:r>
    </w:p>
    <w:p w:rsidR="00DB238A" w:rsidRPr="00733FE2" w:rsidRDefault="00475B92" w:rsidP="00475B92">
      <w:pPr>
        <w:rPr>
          <w:lang w:val="en-US"/>
        </w:rPr>
      </w:pPr>
      <w:r w:rsidRPr="00475B92">
        <w:rPr>
          <w:rFonts w:ascii="Times New Roman" w:eastAsia="Times New Roman" w:hAnsi="Times New Roman" w:cs="Times New Roman"/>
          <w:b/>
          <w:sz w:val="24"/>
          <w:lang w:val="en-US" w:eastAsia="zh-HK"/>
        </w:rPr>
        <w:t>Subject-specific competences</w:t>
      </w:r>
      <w:r w:rsidRPr="00475B92">
        <w:rPr>
          <w:rFonts w:ascii="Times New Roman" w:eastAsia="Times New Roman" w:hAnsi="Times New Roman" w:cs="Times New Roman"/>
          <w:sz w:val="24"/>
          <w:lang w:val="en-US" w:eastAsia="zh-HK"/>
        </w:rPr>
        <w:t xml:space="preserve">: the knowledge of the terminological and conceptual </w:t>
      </w:r>
      <w:proofErr w:type="spellStart"/>
      <w:r w:rsidRPr="00475B92">
        <w:rPr>
          <w:rFonts w:ascii="Times New Roman" w:eastAsia="Times New Roman" w:hAnsi="Times New Roman" w:cs="Times New Roman"/>
          <w:sz w:val="24"/>
          <w:lang w:val="en-US" w:eastAsia="zh-HK"/>
        </w:rPr>
        <w:t>apparatues</w:t>
      </w:r>
      <w:proofErr w:type="spellEnd"/>
      <w:r w:rsidRPr="00475B92">
        <w:rPr>
          <w:rFonts w:ascii="Times New Roman" w:eastAsia="Times New Roman" w:hAnsi="Times New Roman" w:cs="Times New Roman"/>
          <w:sz w:val="24"/>
          <w:lang w:val="en-US" w:eastAsia="zh-HK"/>
        </w:rPr>
        <w:t xml:space="preserve"> of the discipline and the ability of its practical application. The development of professional, communicative and intercultural competences on the level of international standards.</w:t>
      </w:r>
      <w:bookmarkStart w:id="0" w:name="_GoBack"/>
      <w:bookmarkEnd w:id="0"/>
    </w:p>
    <w:sectPr w:rsidR="00DB238A" w:rsidRPr="00733FE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新細明體">
    <w:altName w:val="PMingLiU"/>
    <w:panose1 w:val="02010601000101010101"/>
    <w:charset w:val="88"/>
    <w:family w:val="auto"/>
    <w:notTrueType/>
    <w:pitch w:val="variable"/>
    <w:sig w:usb0="00000001" w:usb1="08080000" w:usb2="00000010" w:usb3="00000000" w:csb0="001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FE2"/>
    <w:rsid w:val="00475B92"/>
    <w:rsid w:val="00733FE2"/>
    <w:rsid w:val="00DB238A"/>
    <w:rsid w:val="00F62E25"/>
  </w:rsids>
  <m:mathPr>
    <m:mathFont m:val="Cambria Math"/>
    <m:brkBin m:val="before"/>
    <m:brkBinSub m:val="--"/>
    <m:smallFrac m:val="0"/>
    <m:dispDef/>
    <m:lMargin m:val="0"/>
    <m:rMargin m:val="0"/>
    <m:defJc m:val="centerGroup"/>
    <m:wrapIndent m:val="1440"/>
    <m:intLim m:val="subSup"/>
    <m:naryLim m:val="undOvr"/>
  </m:mathPr>
  <w:themeFontLang w:val="ru-RU" w:eastAsia="zh-H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3A8DBB-B652-4DAE-8046-7430247AB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2E25"/>
    <w:pPr>
      <w:spacing w:after="200" w:line="276" w:lineRule="auto"/>
    </w:pPr>
    <w:rPr>
      <w:rFonts w:eastAsiaTheme="minorHAnsi"/>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639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199</Words>
  <Characters>1135</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2</cp:revision>
  <dcterms:created xsi:type="dcterms:W3CDTF">2020-04-10T04:31:00Z</dcterms:created>
  <dcterms:modified xsi:type="dcterms:W3CDTF">2020-04-10T04:31:00Z</dcterms:modified>
</cp:coreProperties>
</file>